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0FF" w:rsidRDefault="000410FF"/>
    <w:p w:rsidR="00CE5133" w:rsidRDefault="00CE5133" w:rsidP="00F001AD">
      <w:pPr>
        <w:pStyle w:val="a6"/>
        <w:shd w:val="clear" w:color="auto" w:fill="FFFFFF"/>
        <w:spacing w:before="0" w:after="0"/>
        <w:jc w:val="center"/>
        <w:textAlignment w:val="baseline"/>
        <w:rPr>
          <w:rFonts w:ascii="inherit" w:hAnsi="inherit" w:cs="Arial" w:hint="eastAsia"/>
          <w:b/>
          <w:color w:val="333333"/>
          <w:sz w:val="30"/>
          <w:szCs w:val="30"/>
        </w:rPr>
      </w:pPr>
      <w:r w:rsidRPr="00F001AD">
        <w:rPr>
          <w:rFonts w:ascii="inherit" w:hAnsi="inherit" w:cs="Arial"/>
          <w:b/>
          <w:color w:val="333333"/>
          <w:sz w:val="30"/>
          <w:szCs w:val="30"/>
        </w:rPr>
        <w:t>个人</w:t>
      </w:r>
      <w:r w:rsidRPr="00F001AD">
        <w:rPr>
          <w:rStyle w:val="emstockkeycommon"/>
          <w:rFonts w:ascii="inherit" w:hAnsi="inherit" w:cs="Arial"/>
          <w:b/>
          <w:color w:val="333333"/>
          <w:sz w:val="30"/>
          <w:szCs w:val="30"/>
          <w:bdr w:val="none" w:sz="0" w:space="0" w:color="auto" w:frame="1"/>
        </w:rPr>
        <w:t>所得税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2020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年度综合所得年度汇算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3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月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1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日正式开启，您在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3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月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1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日至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6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月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30</w:t>
      </w:r>
      <w:r w:rsidRPr="00F001AD">
        <w:rPr>
          <w:rFonts w:ascii="inherit" w:hAnsi="inherit" w:cs="Arial"/>
          <w:b/>
          <w:color w:val="333333"/>
          <w:sz w:val="30"/>
          <w:szCs w:val="30"/>
        </w:rPr>
        <w:t>日期间都可以进行申报。</w:t>
      </w:r>
    </w:p>
    <w:p w:rsidR="00F001AD" w:rsidRPr="00F001AD" w:rsidRDefault="00F001AD" w:rsidP="00F001AD">
      <w:pPr>
        <w:pStyle w:val="a6"/>
        <w:shd w:val="clear" w:color="auto" w:fill="FFFFFF"/>
        <w:spacing w:before="0" w:after="0"/>
        <w:jc w:val="center"/>
        <w:textAlignment w:val="baseline"/>
        <w:rPr>
          <w:rFonts w:ascii="inherit" w:hAnsi="inherit" w:cs="Arial"/>
          <w:b/>
          <w:color w:val="333333"/>
          <w:sz w:val="30"/>
          <w:szCs w:val="30"/>
        </w:rPr>
      </w:pPr>
    </w:p>
    <w:p w:rsidR="00CE5133" w:rsidRPr="00CE5133" w:rsidRDefault="00CE5133" w:rsidP="00F001AD">
      <w:pPr>
        <w:pStyle w:val="a6"/>
        <w:shd w:val="clear" w:color="auto" w:fill="FFFFFF"/>
        <w:ind w:firstLineChars="200" w:firstLine="420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居民个人全年取得的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工资</w:t>
      </w:r>
      <w:r w:rsidRPr="00CE5133">
        <w:rPr>
          <w:rFonts w:ascii="inherit" w:hAnsi="inherit" w:cs="Arial"/>
          <w:color w:val="333333"/>
          <w:sz w:val="21"/>
          <w:szCs w:val="21"/>
        </w:rPr>
        <w:t>薪金、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劳务</w:t>
      </w:r>
      <w:r w:rsidRPr="00CE5133">
        <w:rPr>
          <w:rFonts w:ascii="inherit" w:hAnsi="inherit" w:cs="Arial"/>
          <w:color w:val="333333"/>
          <w:sz w:val="21"/>
          <w:szCs w:val="21"/>
        </w:rPr>
        <w:t>报酬、稿酬、特许权使用费四项所得合并计算应纳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个人所得税</w:t>
      </w:r>
      <w:r w:rsidRPr="00CE5133">
        <w:rPr>
          <w:rFonts w:ascii="inherit" w:hAnsi="inherit" w:cs="Arial"/>
          <w:color w:val="333333"/>
          <w:sz w:val="21"/>
          <w:szCs w:val="21"/>
        </w:rPr>
        <w:t>，向税务机关申报</w:t>
      </w:r>
    </w:p>
    <w:p w:rsidR="00CE5133" w:rsidRPr="00F001AD" w:rsidRDefault="00CE5133" w:rsidP="00F001AD">
      <w:pPr>
        <w:pStyle w:val="a6"/>
        <w:shd w:val="clear" w:color="auto" w:fill="FFFFFF"/>
        <w:spacing w:before="0" w:after="0"/>
        <w:ind w:firstLineChars="200" w:firstLine="422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F001AD">
        <w:rPr>
          <w:rStyle w:val="a7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可以通过哪些途径申报？</w:t>
      </w:r>
    </w:p>
    <w:p w:rsidR="00CE5133" w:rsidRPr="00CE5133" w:rsidRDefault="00CE5133" w:rsidP="00F001AD">
      <w:pPr>
        <w:pStyle w:val="a6"/>
        <w:shd w:val="clear" w:color="auto" w:fill="FFFFFF"/>
        <w:spacing w:before="0" w:after="0"/>
        <w:ind w:firstLineChars="200" w:firstLine="420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网络申报</w:t>
      </w:r>
      <w:r w:rsidRPr="00CE5133">
        <w:rPr>
          <w:rFonts w:ascii="inherit" w:hAnsi="inherit" w:cs="Arial"/>
          <w:color w:val="333333"/>
          <w:sz w:val="21"/>
          <w:szCs w:val="21"/>
        </w:rPr>
        <w:t>(APP</w:t>
      </w:r>
      <w:r w:rsidRPr="00CE5133">
        <w:rPr>
          <w:rFonts w:ascii="inherit" w:hAnsi="inherit" w:cs="Arial"/>
          <w:color w:val="333333"/>
          <w:sz w:val="21"/>
          <w:szCs w:val="21"/>
        </w:rPr>
        <w:t>或自然人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电子税务</w:t>
      </w:r>
      <w:r w:rsidRPr="00CE5133">
        <w:rPr>
          <w:rFonts w:ascii="inherit" w:hAnsi="inherit" w:cs="Arial"/>
          <w:color w:val="333333"/>
          <w:sz w:val="21"/>
          <w:szCs w:val="21"/>
        </w:rPr>
        <w:t>局网站</w:t>
      </w:r>
      <w:r w:rsidRPr="00CE5133">
        <w:rPr>
          <w:rFonts w:ascii="inherit" w:hAnsi="inherit" w:cs="Arial"/>
          <w:color w:val="333333"/>
          <w:sz w:val="21"/>
          <w:szCs w:val="21"/>
        </w:rPr>
        <w:t>)</w:t>
      </w:r>
      <w:r w:rsidRPr="00CE5133">
        <w:rPr>
          <w:rFonts w:ascii="inherit" w:hAnsi="inherit" w:cs="Arial"/>
          <w:color w:val="333333"/>
          <w:sz w:val="21"/>
          <w:szCs w:val="21"/>
        </w:rPr>
        <w:t>、委托申报</w:t>
      </w:r>
      <w:r w:rsidRPr="00CE5133">
        <w:rPr>
          <w:rFonts w:ascii="inherit" w:hAnsi="inherit" w:cs="Arial"/>
          <w:color w:val="333333"/>
          <w:sz w:val="21"/>
          <w:szCs w:val="21"/>
        </w:rPr>
        <w:t>(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纳税人</w:t>
      </w:r>
      <w:r w:rsidRPr="00CE5133">
        <w:rPr>
          <w:rFonts w:ascii="inherit" w:hAnsi="inherit" w:cs="Arial"/>
          <w:color w:val="333333"/>
          <w:sz w:val="21"/>
          <w:szCs w:val="21"/>
        </w:rPr>
        <w:t>可委托第三方中介机构或个人完成年度汇算</w:t>
      </w:r>
      <w:r w:rsidRPr="00CE5133">
        <w:rPr>
          <w:rFonts w:ascii="inherit" w:hAnsi="inherit" w:cs="Arial"/>
          <w:color w:val="333333"/>
          <w:sz w:val="21"/>
          <w:szCs w:val="21"/>
        </w:rPr>
        <w:t>)</w:t>
      </w:r>
      <w:r w:rsidRPr="00CE5133">
        <w:rPr>
          <w:rFonts w:ascii="inherit" w:hAnsi="inherit" w:cs="Arial"/>
          <w:color w:val="333333"/>
          <w:sz w:val="21"/>
          <w:szCs w:val="21"/>
        </w:rPr>
        <w:t>、邮寄申报、办税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服务</w:t>
      </w:r>
      <w:r w:rsidRPr="00CE5133">
        <w:rPr>
          <w:rFonts w:ascii="inherit" w:hAnsi="inherit" w:cs="Arial"/>
          <w:color w:val="333333"/>
          <w:sz w:val="21"/>
          <w:szCs w:val="21"/>
        </w:rPr>
        <w:t>大厅申报等方式。下面以</w:t>
      </w:r>
      <w:r w:rsidRPr="00CE5133">
        <w:rPr>
          <w:rFonts w:ascii="inherit" w:hAnsi="inherit" w:cs="Arial"/>
          <w:color w:val="333333"/>
          <w:sz w:val="21"/>
          <w:szCs w:val="21"/>
        </w:rPr>
        <w:t>APP</w:t>
      </w:r>
      <w:r w:rsidRPr="00CE5133">
        <w:rPr>
          <w:rFonts w:ascii="inherit" w:hAnsi="inherit" w:cs="Arial"/>
          <w:color w:val="333333"/>
          <w:sz w:val="21"/>
          <w:szCs w:val="21"/>
        </w:rPr>
        <w:t>申报为例：</w:t>
      </w:r>
    </w:p>
    <w:p w:rsidR="00CE5133" w:rsidRPr="00CE5133" w:rsidRDefault="00CE5133" w:rsidP="00F001AD">
      <w:pPr>
        <w:pStyle w:val="a6"/>
        <w:shd w:val="clear" w:color="auto" w:fill="FFFFFF"/>
        <w:spacing w:before="0" w:after="0"/>
        <w:ind w:firstLineChars="200" w:firstLine="420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根据政策，居民个人年度内取得综合收入额不超过</w:t>
      </w:r>
      <w:r w:rsidRPr="00CE5133">
        <w:rPr>
          <w:rFonts w:ascii="inherit" w:hAnsi="inherit" w:cs="Arial"/>
          <w:color w:val="333333"/>
          <w:sz w:val="21"/>
          <w:szCs w:val="21"/>
        </w:rPr>
        <w:t>6</w:t>
      </w:r>
      <w:r w:rsidRPr="00CE5133">
        <w:rPr>
          <w:rFonts w:ascii="inherit" w:hAnsi="inherit" w:cs="Arial"/>
          <w:color w:val="333333"/>
          <w:sz w:val="21"/>
          <w:szCs w:val="21"/>
        </w:rPr>
        <w:t>万元，且需要申请退税的，可以选择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简易申报</w:t>
      </w:r>
      <w:r w:rsidRPr="00CE5133">
        <w:rPr>
          <w:rFonts w:ascii="inherit" w:hAnsi="inherit" w:cs="Arial"/>
          <w:color w:val="333333"/>
          <w:sz w:val="21"/>
          <w:szCs w:val="21"/>
        </w:rPr>
        <w:t>。居民个人都可以使用标准申报进行年度汇算申报。</w:t>
      </w:r>
    </w:p>
    <w:p w:rsidR="00CE5133" w:rsidRPr="00CE5133" w:rsidRDefault="00CE5133" w:rsidP="00F001AD">
      <w:pPr>
        <w:pStyle w:val="a6"/>
        <w:shd w:val="clear" w:color="auto" w:fill="FFFFFF"/>
        <w:ind w:firstLineChars="200" w:firstLine="420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打开个人所得税</w:t>
      </w:r>
      <w:r w:rsidRPr="00CE5133">
        <w:rPr>
          <w:rFonts w:ascii="inherit" w:hAnsi="inherit" w:cs="Arial"/>
          <w:color w:val="333333"/>
          <w:sz w:val="21"/>
          <w:szCs w:val="21"/>
        </w:rPr>
        <w:t>APP</w:t>
      </w:r>
      <w:r w:rsidRPr="00CE5133">
        <w:rPr>
          <w:rFonts w:ascii="inherit" w:hAnsi="inherit" w:cs="Arial"/>
          <w:color w:val="333333"/>
          <w:sz w:val="21"/>
          <w:szCs w:val="21"/>
        </w:rPr>
        <w:t>，首页【</w:t>
      </w:r>
      <w:r w:rsidRPr="00CE5133">
        <w:rPr>
          <w:rFonts w:ascii="inherit" w:hAnsi="inherit" w:cs="Arial"/>
          <w:color w:val="333333"/>
          <w:sz w:val="21"/>
          <w:szCs w:val="21"/>
        </w:rPr>
        <w:t>2020</w:t>
      </w:r>
      <w:r w:rsidRPr="00CE5133">
        <w:rPr>
          <w:rFonts w:ascii="inherit" w:hAnsi="inherit" w:cs="Arial"/>
          <w:color w:val="333333"/>
          <w:sz w:val="21"/>
          <w:szCs w:val="21"/>
        </w:rPr>
        <w:t>综合所得年度汇算】即可点击【办理汇算】。</w:t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5708650" cy="8089900"/>
            <wp:effectExtent l="19050" t="0" r="6350" b="0"/>
            <wp:docPr id="5" name="图片 5" descr="https://dfscdn.dfcfw.com/download/D2513657164053712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fscdn.dfcfw.com/download/D25136571640537128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Pr="00CE5133" w:rsidRDefault="00CE5133" w:rsidP="00CE5133">
      <w:pPr>
        <w:pStyle w:val="a6"/>
        <w:shd w:val="clear" w:color="auto" w:fill="FFFFFF"/>
        <w:spacing w:before="0" w:after="0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在出现的页面中，您可以逐一核对收入信息、专项附加扣除信息、</w:t>
      </w:r>
      <w:hyperlink r:id="rId10" w:history="1">
        <w:r w:rsidRPr="00CE5133">
          <w:rPr>
            <w:rStyle w:val="a8"/>
            <w:rFonts w:ascii="PingFangSC-Regular" w:hAnsi="PingFangSC-Regular" w:cs="Arial"/>
            <w:color w:val="3C64A6"/>
            <w:sz w:val="21"/>
            <w:szCs w:val="21"/>
            <w:bdr w:val="none" w:sz="0" w:space="0" w:color="auto" w:frame="1"/>
          </w:rPr>
          <w:t>银行</w:t>
        </w:r>
      </w:hyperlink>
      <w:r w:rsidRPr="00CE5133">
        <w:rPr>
          <w:rFonts w:ascii="inherit" w:hAnsi="inherit" w:cs="Arial"/>
          <w:color w:val="333333"/>
          <w:sz w:val="21"/>
          <w:szCs w:val="21"/>
        </w:rPr>
        <w:t>卡信息等，确保相关信息准确。这项核实可以避免您</w:t>
      </w:r>
      <w:proofErr w:type="gramStart"/>
      <w:r w:rsidRPr="00CE5133">
        <w:rPr>
          <w:rFonts w:ascii="inherit" w:hAnsi="inherit" w:cs="Arial"/>
          <w:color w:val="333333"/>
          <w:sz w:val="21"/>
          <w:szCs w:val="21"/>
        </w:rPr>
        <w:t>被虚增收入导致</w:t>
      </w:r>
      <w:proofErr w:type="gramEnd"/>
      <w:r w:rsidRPr="00CE5133">
        <w:rPr>
          <w:rFonts w:ascii="inherit" w:hAnsi="inherit" w:cs="Arial"/>
          <w:color w:val="333333"/>
          <w:sz w:val="21"/>
          <w:szCs w:val="21"/>
        </w:rPr>
        <w:t>多缴税、专项附加扣除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福利</w:t>
      </w:r>
      <w:r w:rsidRPr="00CE5133">
        <w:rPr>
          <w:rFonts w:ascii="inherit" w:hAnsi="inherit" w:cs="Arial"/>
          <w:color w:val="333333"/>
          <w:sz w:val="21"/>
          <w:szCs w:val="21"/>
        </w:rPr>
        <w:t>未享用等情况，也能确保退税及时入账。</w:t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6172200" cy="12344400"/>
            <wp:effectExtent l="19050" t="0" r="0" b="0"/>
            <wp:docPr id="6" name="图片 6" descr="https://dfscdn.dfcfw.com/download/D2487811392432273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fscdn.dfcfw.com/download/D24878113924322738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3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Pr="00CE5133" w:rsidRDefault="00CE5133" w:rsidP="00CE5133">
      <w:pPr>
        <w:pStyle w:val="a6"/>
        <w:shd w:val="clear" w:color="auto" w:fill="FFFFFF"/>
        <w:spacing w:before="0" w:after="0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该页面还设置了常用问题窗口，如果遇到不清楚的情况，可以在常见问题中查询，也可以在页面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底部</w:t>
      </w:r>
      <w:r w:rsidRPr="00CE5133">
        <w:rPr>
          <w:rFonts w:ascii="inherit" w:hAnsi="inherit" w:cs="Arial"/>
          <w:color w:val="333333"/>
          <w:sz w:val="21"/>
          <w:szCs w:val="21"/>
        </w:rPr>
        <w:t>发起咨询，进入【留言咨询】，或拨打</w:t>
      </w:r>
      <w:r w:rsidRPr="00CE5133">
        <w:rPr>
          <w:rFonts w:ascii="inherit" w:hAnsi="inherit" w:cs="Arial"/>
          <w:color w:val="333333"/>
          <w:sz w:val="21"/>
          <w:szCs w:val="21"/>
        </w:rPr>
        <w:t>12366</w:t>
      </w:r>
      <w:r w:rsidRPr="00CE5133">
        <w:rPr>
          <w:rFonts w:ascii="inherit" w:hAnsi="inherit" w:cs="Arial"/>
          <w:color w:val="333333"/>
          <w:sz w:val="21"/>
          <w:szCs w:val="21"/>
        </w:rPr>
        <w:t>纳税服务热线进行咨询。</w:t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6153150" cy="7042150"/>
            <wp:effectExtent l="19050" t="0" r="0" b="0"/>
            <wp:docPr id="7" name="图片 7" descr="https://dfscdn.dfcfw.com/download/D2531637672984471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fscdn.dfcfw.com/download/D25316376729844716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Pr="00CE5133" w:rsidRDefault="00CE5133" w:rsidP="00CE5133">
      <w:pPr>
        <w:pStyle w:val="a6"/>
        <w:shd w:val="clear" w:color="auto" w:fill="FFFFFF"/>
        <w:spacing w:before="0" w:after="0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点击【开始申报】选择申报年度【</w:t>
      </w:r>
      <w:r w:rsidRPr="00CE5133">
        <w:rPr>
          <w:rFonts w:ascii="inherit" w:hAnsi="inherit" w:cs="Arial"/>
          <w:color w:val="333333"/>
          <w:sz w:val="21"/>
          <w:szCs w:val="21"/>
        </w:rPr>
        <w:t>2020</w:t>
      </w:r>
      <w:r w:rsidRPr="00CE5133">
        <w:rPr>
          <w:rFonts w:ascii="inherit" w:hAnsi="inherit" w:cs="Arial"/>
          <w:color w:val="333333"/>
          <w:sz w:val="21"/>
          <w:szCs w:val="21"/>
        </w:rPr>
        <w:t>年度】，标准填报可以选择【我需要申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报表</w:t>
      </w:r>
      <w:r w:rsidRPr="00CE5133">
        <w:rPr>
          <w:rFonts w:ascii="inherit" w:hAnsi="inherit" w:cs="Arial"/>
          <w:color w:val="333333"/>
          <w:sz w:val="21"/>
          <w:szCs w:val="21"/>
        </w:rPr>
        <w:t>预填服务】，可以依托税务部门已经收集的数据较为快速地获得填报信息。</w:t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5708650" cy="3905250"/>
            <wp:effectExtent l="19050" t="0" r="6350" b="0"/>
            <wp:docPr id="8" name="图片 8" descr="https://dfscdn.dfcfw.com/download/D2465946657027744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fscdn.dfcfw.com/download/D24659466570277449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5708650" cy="7924800"/>
            <wp:effectExtent l="19050" t="0" r="6350" b="0"/>
            <wp:docPr id="9" name="图片 9" descr="https://dfscdn.dfcfw.com/download/D2470694756820545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fscdn.dfcfw.com/download/D24706947568205454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5467350" cy="8185150"/>
            <wp:effectExtent l="19050" t="0" r="0" b="0"/>
            <wp:docPr id="10" name="图片 10" descr="https://dfscdn.dfcfw.com/download/D2477081027066675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fscdn.dfcfw.com/download/D24770810270666753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Pr="00CE5133" w:rsidRDefault="00CE5133" w:rsidP="00CE5133">
      <w:pPr>
        <w:pStyle w:val="a6"/>
        <w:shd w:val="clear" w:color="auto" w:fill="FFFFFF"/>
        <w:spacing w:before="0" w:after="0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阅读并同意标准申报须知后，在【基本信息】页面，您应仔细核对个人基础信息和汇缴地，再点击下一步进入【收入和税前扣除】页面，点击【工资薪金】可以进行</w:t>
      </w:r>
      <w:r w:rsidRPr="00CE5133">
        <w:rPr>
          <w:rStyle w:val="emstockkeycommon"/>
          <w:rFonts w:ascii="inherit" w:hAnsi="inherit" w:cs="Arial"/>
          <w:color w:val="333333"/>
          <w:sz w:val="21"/>
          <w:szCs w:val="21"/>
          <w:bdr w:val="none" w:sz="0" w:space="0" w:color="auto" w:frame="1"/>
        </w:rPr>
        <w:t>奖金</w:t>
      </w:r>
      <w:r w:rsidRPr="00CE5133">
        <w:rPr>
          <w:rFonts w:ascii="inherit" w:hAnsi="inherit" w:cs="Arial"/>
          <w:color w:val="333333"/>
          <w:sz w:val="21"/>
          <w:szCs w:val="21"/>
        </w:rPr>
        <w:t>计税方式选择。您既可以选择【全部并入综合所得计税】，也可以选择将其中一笔奖金【单独计税】，只要您没有最终提交申报表，都可以在最后的税款计算页面查看退税或补税的数额，从而决定奖金的计税方式。</w:t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8915400" cy="8693150"/>
            <wp:effectExtent l="19050" t="0" r="0" b="0"/>
            <wp:docPr id="11" name="图片 11" descr="https://dfscdn.dfcfw.com/download/D247378356368017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fscdn.dfcfw.com/download/D24737835636801713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8915400" cy="9906000"/>
            <wp:effectExtent l="19050" t="0" r="0" b="0"/>
            <wp:docPr id="12" name="图片 12" descr="https://dfscdn.dfcfw.com/download/D2475559180840248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fscdn.dfcfw.com/download/D24755591808402482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Pr="00CE5133" w:rsidRDefault="00CE5133" w:rsidP="00CE5133">
      <w:pPr>
        <w:pStyle w:val="a6"/>
        <w:shd w:val="clear" w:color="auto" w:fill="FFFFFF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在标准申报页面可以查看应补或应退税额，如果点击下一步并确认声明，则完成填报，您可以多方确认后再点击，此前有任何改动，点击页面下方【保存】即可。</w:t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6076950" cy="12344400"/>
            <wp:effectExtent l="19050" t="0" r="0" b="0"/>
            <wp:docPr id="13" name="图片 13" descr="https://dfscdn.dfcfw.com/download/D249306309200195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fscdn.dfcfw.com/download/D24930630920019595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23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Pr="00CE5133" w:rsidRDefault="00CE5133" w:rsidP="00CE5133">
      <w:pPr>
        <w:pStyle w:val="a6"/>
        <w:shd w:val="clear" w:color="auto" w:fill="FFFFFF"/>
        <w:jc w:val="both"/>
        <w:textAlignment w:val="baseline"/>
        <w:rPr>
          <w:rFonts w:ascii="inherit" w:hAnsi="inherit" w:cs="Arial"/>
          <w:color w:val="333333"/>
          <w:sz w:val="21"/>
          <w:szCs w:val="21"/>
        </w:rPr>
      </w:pPr>
      <w:r w:rsidRPr="00CE5133">
        <w:rPr>
          <w:rFonts w:ascii="inherit" w:hAnsi="inherit" w:cs="Arial"/>
          <w:color w:val="333333"/>
          <w:sz w:val="21"/>
          <w:szCs w:val="21"/>
        </w:rPr>
        <w:t>值得注意的是，个人所得税填报期从</w:t>
      </w:r>
      <w:r w:rsidRPr="00CE5133">
        <w:rPr>
          <w:rFonts w:ascii="inherit" w:hAnsi="inherit" w:cs="Arial"/>
          <w:color w:val="333333"/>
          <w:sz w:val="21"/>
          <w:szCs w:val="21"/>
        </w:rPr>
        <w:t>3</w:t>
      </w:r>
      <w:r w:rsidRPr="00CE5133">
        <w:rPr>
          <w:rFonts w:ascii="inherit" w:hAnsi="inherit" w:cs="Arial"/>
          <w:color w:val="333333"/>
          <w:sz w:val="21"/>
          <w:szCs w:val="21"/>
        </w:rPr>
        <w:t>月</w:t>
      </w:r>
      <w:r w:rsidRPr="00CE5133">
        <w:rPr>
          <w:rFonts w:ascii="inherit" w:hAnsi="inherit" w:cs="Arial"/>
          <w:color w:val="333333"/>
          <w:sz w:val="21"/>
          <w:szCs w:val="21"/>
        </w:rPr>
        <w:t>1</w:t>
      </w:r>
      <w:r w:rsidRPr="00CE5133">
        <w:rPr>
          <w:rFonts w:ascii="inherit" w:hAnsi="inherit" w:cs="Arial"/>
          <w:color w:val="333333"/>
          <w:sz w:val="21"/>
          <w:szCs w:val="21"/>
        </w:rPr>
        <w:t>日到</w:t>
      </w:r>
      <w:r w:rsidRPr="00CE5133">
        <w:rPr>
          <w:rFonts w:ascii="inherit" w:hAnsi="inherit" w:cs="Arial"/>
          <w:color w:val="333333"/>
          <w:sz w:val="21"/>
          <w:szCs w:val="21"/>
        </w:rPr>
        <w:t>6</w:t>
      </w:r>
      <w:r w:rsidRPr="00CE5133">
        <w:rPr>
          <w:rFonts w:ascii="inherit" w:hAnsi="inherit" w:cs="Arial"/>
          <w:color w:val="333333"/>
          <w:sz w:val="21"/>
          <w:szCs w:val="21"/>
        </w:rPr>
        <w:t>月</w:t>
      </w:r>
      <w:r w:rsidRPr="00CE5133">
        <w:rPr>
          <w:rFonts w:ascii="inherit" w:hAnsi="inherit" w:cs="Arial"/>
          <w:color w:val="333333"/>
          <w:sz w:val="21"/>
          <w:szCs w:val="21"/>
        </w:rPr>
        <w:t>30</w:t>
      </w:r>
      <w:r w:rsidRPr="00CE5133">
        <w:rPr>
          <w:rFonts w:ascii="inherit" w:hAnsi="inherit" w:cs="Arial"/>
          <w:color w:val="333333"/>
          <w:sz w:val="21"/>
          <w:szCs w:val="21"/>
        </w:rPr>
        <w:t>日均可填报，系统刚开启可能</w:t>
      </w:r>
      <w:r w:rsidRPr="00CE5133">
        <w:rPr>
          <w:rFonts w:ascii="inherit" w:hAnsi="inherit" w:cs="Arial"/>
          <w:color w:val="333333"/>
          <w:sz w:val="21"/>
          <w:szCs w:val="21"/>
        </w:rPr>
        <w:t>“</w:t>
      </w:r>
      <w:r w:rsidRPr="00CE5133">
        <w:rPr>
          <w:rFonts w:ascii="inherit" w:hAnsi="inherit" w:cs="Arial"/>
          <w:color w:val="333333"/>
          <w:sz w:val="21"/>
          <w:szCs w:val="21"/>
        </w:rPr>
        <w:t>人满为患</w:t>
      </w:r>
      <w:r w:rsidRPr="00CE5133">
        <w:rPr>
          <w:rFonts w:ascii="inherit" w:hAnsi="inherit" w:cs="Arial"/>
          <w:color w:val="333333"/>
          <w:sz w:val="21"/>
          <w:szCs w:val="21"/>
        </w:rPr>
        <w:t>”</w:t>
      </w:r>
      <w:r w:rsidRPr="00CE5133">
        <w:rPr>
          <w:rFonts w:ascii="inherit" w:hAnsi="inherit" w:cs="Arial"/>
          <w:color w:val="333333"/>
          <w:sz w:val="21"/>
          <w:szCs w:val="21"/>
        </w:rPr>
        <w:t>，会有卡顿现象，大家可以选择错峰填报。</w:t>
      </w:r>
    </w:p>
    <w:p w:rsidR="00CE5133" w:rsidRPr="00CE5133" w:rsidRDefault="00CE5133" w:rsidP="00CE5133">
      <w:pPr>
        <w:shd w:val="clear" w:color="auto" w:fill="FFFFFF"/>
        <w:jc w:val="center"/>
        <w:textAlignment w:val="baseline"/>
        <w:rPr>
          <w:rFonts w:ascii="inherit" w:hAnsi="inherit" w:cs="Arial"/>
          <w:color w:val="333333"/>
          <w:szCs w:val="21"/>
        </w:rPr>
      </w:pPr>
      <w:r w:rsidRPr="00CE5133">
        <w:rPr>
          <w:rFonts w:ascii="inherit" w:hAnsi="inherit" w:cs="Arial" w:hint="eastAsia"/>
          <w:noProof/>
          <w:color w:val="333333"/>
          <w:szCs w:val="21"/>
        </w:rPr>
        <w:drawing>
          <wp:inline distT="0" distB="0" distL="0" distR="0">
            <wp:extent cx="8915400" cy="3962400"/>
            <wp:effectExtent l="19050" t="0" r="0" b="0"/>
            <wp:docPr id="14" name="图片 14" descr="https://dfscdn.dfcfw.com/download/D2525015703817738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fscdn.dfcfw.com/download/D25250157038177385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33" w:rsidRDefault="00CE5133" w:rsidP="00CE5133">
      <w:pPr>
        <w:widowControl/>
        <w:numPr>
          <w:ilvl w:val="0"/>
          <w:numId w:val="2"/>
        </w:numPr>
        <w:shd w:val="clear" w:color="auto" w:fill="FFFFFF"/>
        <w:spacing w:beforeAutospacing="1" w:afterAutospacing="1"/>
        <w:ind w:left="0"/>
        <w:jc w:val="left"/>
        <w:textAlignment w:val="baseline"/>
        <w:rPr>
          <w:rFonts w:ascii="inherit" w:hAnsi="inherit" w:cs="Arial"/>
          <w:color w:val="333333"/>
          <w:sz w:val="48"/>
          <w:szCs w:val="48"/>
        </w:rPr>
      </w:pPr>
    </w:p>
    <w:p w:rsidR="00CE5133" w:rsidRDefault="00CE5133" w:rsidP="00CE5133">
      <w:pPr>
        <w:widowControl/>
        <w:numPr>
          <w:ilvl w:val="0"/>
          <w:numId w:val="3"/>
        </w:numPr>
        <w:shd w:val="clear" w:color="auto" w:fill="FFFFFF"/>
        <w:spacing w:beforeAutospacing="1" w:afterAutospacing="1"/>
        <w:ind w:left="0"/>
        <w:jc w:val="left"/>
        <w:textAlignment w:val="baseline"/>
        <w:rPr>
          <w:rFonts w:ascii="inherit" w:hAnsi="inherit" w:cs="Arial"/>
          <w:color w:val="333333"/>
          <w:sz w:val="48"/>
          <w:szCs w:val="48"/>
        </w:rPr>
      </w:pPr>
    </w:p>
    <w:p w:rsidR="00CE5133" w:rsidRDefault="00CE5133" w:rsidP="00CE5133">
      <w:pPr>
        <w:shd w:val="clear" w:color="auto" w:fill="FFFFFF"/>
        <w:textAlignment w:val="baseline"/>
        <w:rPr>
          <w:rStyle w:val="a8"/>
          <w:color w:val="3074C2"/>
          <w:u w:val="none"/>
          <w:bdr w:val="none" w:sz="0" w:space="0" w:color="auto" w:frame="1"/>
        </w:rPr>
      </w:pPr>
      <w:r>
        <w:rPr>
          <w:rFonts w:ascii="inherit" w:hAnsi="inherit" w:cs="Arial" w:hint="eastAsia"/>
          <w:color w:val="333333"/>
          <w:sz w:val="48"/>
          <w:szCs w:val="48"/>
        </w:rPr>
        <w:fldChar w:fldCharType="begin"/>
      </w:r>
      <w:r>
        <w:rPr>
          <w:rFonts w:ascii="inherit" w:hAnsi="inherit" w:cs="Arial" w:hint="eastAsia"/>
          <w:color w:val="333333"/>
          <w:sz w:val="48"/>
          <w:szCs w:val="48"/>
        </w:rPr>
        <w:instrText xml:space="preserve"> HYPERLINK "https://emwap.eastmoney.com/h52n?type=news&amp;id=202103011825054291&amp;newstype=1&amp;newsid=202103011825054291" </w:instrText>
      </w:r>
      <w:r>
        <w:rPr>
          <w:rFonts w:ascii="inherit" w:hAnsi="inherit" w:cs="Arial" w:hint="eastAsia"/>
          <w:color w:val="333333"/>
          <w:sz w:val="48"/>
          <w:szCs w:val="48"/>
        </w:rPr>
        <w:fldChar w:fldCharType="separate"/>
      </w:r>
    </w:p>
    <w:p w:rsidR="00CE5133" w:rsidRDefault="00CE5133" w:rsidP="00CE5133">
      <w:pPr>
        <w:shd w:val="clear" w:color="auto" w:fill="FFFFFF"/>
        <w:jc w:val="left"/>
        <w:textAlignment w:val="baseline"/>
        <w:rPr>
          <w:rFonts w:ascii="inherit" w:hAnsi="inherit" w:cs="Arial"/>
          <w:color w:val="333333"/>
          <w:sz w:val="48"/>
          <w:szCs w:val="48"/>
        </w:rPr>
      </w:pPr>
      <w:r>
        <w:rPr>
          <w:rFonts w:ascii="inherit" w:hAnsi="inherit" w:cs="Arial" w:hint="eastAsia"/>
          <w:color w:val="333333"/>
          <w:sz w:val="48"/>
          <w:szCs w:val="48"/>
        </w:rPr>
        <w:fldChar w:fldCharType="end"/>
      </w:r>
    </w:p>
    <w:p w:rsidR="00F45533" w:rsidRPr="00CE5133" w:rsidRDefault="00F45533">
      <w:pPr>
        <w:rPr>
          <w:sz w:val="18"/>
          <w:szCs w:val="18"/>
        </w:rPr>
      </w:pPr>
    </w:p>
    <w:sectPr w:rsidR="00F45533" w:rsidRPr="00CE5133" w:rsidSect="000410F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D8B" w:rsidRDefault="00050D8B" w:rsidP="0034202B">
      <w:r>
        <w:separator/>
      </w:r>
    </w:p>
  </w:endnote>
  <w:endnote w:type="continuationSeparator" w:id="0">
    <w:p w:rsidR="00050D8B" w:rsidRDefault="00050D8B" w:rsidP="003420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gFangSC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D8B" w:rsidRDefault="00050D8B" w:rsidP="0034202B">
      <w:r>
        <w:separator/>
      </w:r>
    </w:p>
  </w:footnote>
  <w:footnote w:type="continuationSeparator" w:id="0">
    <w:p w:rsidR="00050D8B" w:rsidRDefault="00050D8B" w:rsidP="003420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60E78"/>
    <w:multiLevelType w:val="multilevel"/>
    <w:tmpl w:val="6284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7C73F8"/>
    <w:multiLevelType w:val="multilevel"/>
    <w:tmpl w:val="85465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3D2C9D"/>
    <w:multiLevelType w:val="multilevel"/>
    <w:tmpl w:val="B08EE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1DF5"/>
    <w:rsid w:val="000410FF"/>
    <w:rsid w:val="00050D8B"/>
    <w:rsid w:val="000B30A7"/>
    <w:rsid w:val="000D770E"/>
    <w:rsid w:val="000E691E"/>
    <w:rsid w:val="000E747B"/>
    <w:rsid w:val="00112EC4"/>
    <w:rsid w:val="001473D5"/>
    <w:rsid w:val="00171AF9"/>
    <w:rsid w:val="00197F4D"/>
    <w:rsid w:val="001D5533"/>
    <w:rsid w:val="001E4838"/>
    <w:rsid w:val="002230F6"/>
    <w:rsid w:val="00257E1D"/>
    <w:rsid w:val="002B7F23"/>
    <w:rsid w:val="002C0320"/>
    <w:rsid w:val="002E0033"/>
    <w:rsid w:val="002F6FEC"/>
    <w:rsid w:val="0032073D"/>
    <w:rsid w:val="003251BC"/>
    <w:rsid w:val="003331C8"/>
    <w:rsid w:val="0034202B"/>
    <w:rsid w:val="00350F2E"/>
    <w:rsid w:val="00395BEC"/>
    <w:rsid w:val="003C7C34"/>
    <w:rsid w:val="00476B21"/>
    <w:rsid w:val="004E56E7"/>
    <w:rsid w:val="005024D2"/>
    <w:rsid w:val="0051025C"/>
    <w:rsid w:val="00563FCC"/>
    <w:rsid w:val="005657EA"/>
    <w:rsid w:val="00584427"/>
    <w:rsid w:val="0059476F"/>
    <w:rsid w:val="005A056D"/>
    <w:rsid w:val="005B53C3"/>
    <w:rsid w:val="005F075A"/>
    <w:rsid w:val="006071D7"/>
    <w:rsid w:val="006465C7"/>
    <w:rsid w:val="006465E5"/>
    <w:rsid w:val="00655729"/>
    <w:rsid w:val="00666F82"/>
    <w:rsid w:val="0068778F"/>
    <w:rsid w:val="00691EDB"/>
    <w:rsid w:val="006925E2"/>
    <w:rsid w:val="006965E6"/>
    <w:rsid w:val="00696B34"/>
    <w:rsid w:val="006E2DB3"/>
    <w:rsid w:val="00706083"/>
    <w:rsid w:val="00741AFB"/>
    <w:rsid w:val="00747B9B"/>
    <w:rsid w:val="00767B54"/>
    <w:rsid w:val="00775EB8"/>
    <w:rsid w:val="007B17E8"/>
    <w:rsid w:val="007D4E52"/>
    <w:rsid w:val="007E5F8B"/>
    <w:rsid w:val="00812BC2"/>
    <w:rsid w:val="00813B2A"/>
    <w:rsid w:val="00814D63"/>
    <w:rsid w:val="00815643"/>
    <w:rsid w:val="008172D2"/>
    <w:rsid w:val="00827C4E"/>
    <w:rsid w:val="00832E03"/>
    <w:rsid w:val="00852268"/>
    <w:rsid w:val="0085313B"/>
    <w:rsid w:val="00853C19"/>
    <w:rsid w:val="0086427B"/>
    <w:rsid w:val="00874DD8"/>
    <w:rsid w:val="008857F9"/>
    <w:rsid w:val="008B0C73"/>
    <w:rsid w:val="008E5822"/>
    <w:rsid w:val="009509B6"/>
    <w:rsid w:val="009743D2"/>
    <w:rsid w:val="00993705"/>
    <w:rsid w:val="009A4D4F"/>
    <w:rsid w:val="00A01163"/>
    <w:rsid w:val="00A21DF5"/>
    <w:rsid w:val="00A26EE8"/>
    <w:rsid w:val="00A360C3"/>
    <w:rsid w:val="00A538F2"/>
    <w:rsid w:val="00A6758E"/>
    <w:rsid w:val="00A80321"/>
    <w:rsid w:val="00A85C8D"/>
    <w:rsid w:val="00A94BFA"/>
    <w:rsid w:val="00AC51F4"/>
    <w:rsid w:val="00B76E02"/>
    <w:rsid w:val="00B94C1D"/>
    <w:rsid w:val="00BE124D"/>
    <w:rsid w:val="00BF254B"/>
    <w:rsid w:val="00C116D5"/>
    <w:rsid w:val="00C13E77"/>
    <w:rsid w:val="00C21EFD"/>
    <w:rsid w:val="00C25A6C"/>
    <w:rsid w:val="00C26EE3"/>
    <w:rsid w:val="00C76FA9"/>
    <w:rsid w:val="00CA17C4"/>
    <w:rsid w:val="00CC1102"/>
    <w:rsid w:val="00CD5196"/>
    <w:rsid w:val="00CE10EA"/>
    <w:rsid w:val="00CE5133"/>
    <w:rsid w:val="00D153D2"/>
    <w:rsid w:val="00D56B32"/>
    <w:rsid w:val="00D61817"/>
    <w:rsid w:val="00DA7892"/>
    <w:rsid w:val="00DC2A23"/>
    <w:rsid w:val="00E128E6"/>
    <w:rsid w:val="00E23A31"/>
    <w:rsid w:val="00E27892"/>
    <w:rsid w:val="00E3164A"/>
    <w:rsid w:val="00E479E7"/>
    <w:rsid w:val="00E635E5"/>
    <w:rsid w:val="00E77E98"/>
    <w:rsid w:val="00EC3BA7"/>
    <w:rsid w:val="00EC6966"/>
    <w:rsid w:val="00F001AD"/>
    <w:rsid w:val="00F228E5"/>
    <w:rsid w:val="00F413E1"/>
    <w:rsid w:val="00F45533"/>
    <w:rsid w:val="00FB2010"/>
    <w:rsid w:val="00FC0763"/>
    <w:rsid w:val="09974C38"/>
    <w:rsid w:val="10685834"/>
    <w:rsid w:val="368048DC"/>
    <w:rsid w:val="3E2F34CB"/>
    <w:rsid w:val="4003708A"/>
    <w:rsid w:val="5D9E52E0"/>
    <w:rsid w:val="62461E13"/>
    <w:rsid w:val="6E870439"/>
    <w:rsid w:val="7C866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0F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3C7C34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Char"/>
    <w:uiPriority w:val="9"/>
    <w:unhideWhenUsed/>
    <w:qFormat/>
    <w:rsid w:val="00CE513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0410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410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410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410FF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0410FF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10FF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C7C34"/>
    <w:rPr>
      <w:rFonts w:ascii="宋体" w:hAnsi="宋体" w:cs="宋体"/>
      <w:b/>
      <w:bCs/>
      <w:kern w:val="36"/>
      <w:sz w:val="48"/>
      <w:szCs w:val="48"/>
    </w:rPr>
  </w:style>
  <w:style w:type="paragraph" w:customStyle="1" w:styleId="artimetas">
    <w:name w:val="arti_metas"/>
    <w:basedOn w:val="a"/>
    <w:rsid w:val="003C7C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rtipublisher">
    <w:name w:val="arti_publisher"/>
    <w:basedOn w:val="a0"/>
    <w:rsid w:val="003C7C34"/>
  </w:style>
  <w:style w:type="character" w:customStyle="1" w:styleId="artiupdate">
    <w:name w:val="arti_update"/>
    <w:basedOn w:val="a0"/>
    <w:rsid w:val="003C7C34"/>
  </w:style>
  <w:style w:type="character" w:customStyle="1" w:styleId="artiviews">
    <w:name w:val="arti_views"/>
    <w:basedOn w:val="a0"/>
    <w:rsid w:val="003C7C34"/>
  </w:style>
  <w:style w:type="character" w:customStyle="1" w:styleId="wpvisitcount">
    <w:name w:val="wp_visitcount"/>
    <w:basedOn w:val="a0"/>
    <w:rsid w:val="003C7C34"/>
  </w:style>
  <w:style w:type="paragraph" w:styleId="a6">
    <w:name w:val="Normal (Web)"/>
    <w:basedOn w:val="a"/>
    <w:uiPriority w:val="99"/>
    <w:semiHidden/>
    <w:unhideWhenUsed/>
    <w:rsid w:val="003C7C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C7C34"/>
    <w:rPr>
      <w:b/>
      <w:bCs/>
    </w:rPr>
  </w:style>
  <w:style w:type="character" w:styleId="a8">
    <w:name w:val="Hyperlink"/>
    <w:basedOn w:val="a0"/>
    <w:uiPriority w:val="99"/>
    <w:semiHidden/>
    <w:unhideWhenUsed/>
    <w:rsid w:val="003C7C34"/>
    <w:rPr>
      <w:color w:val="0000FF"/>
      <w:u w:val="single"/>
    </w:rPr>
  </w:style>
  <w:style w:type="character" w:styleId="a9">
    <w:name w:val="Emphasis"/>
    <w:basedOn w:val="a0"/>
    <w:uiPriority w:val="20"/>
    <w:qFormat/>
    <w:rsid w:val="002B7F23"/>
    <w:rPr>
      <w:i/>
      <w:iCs/>
    </w:rPr>
  </w:style>
  <w:style w:type="character" w:customStyle="1" w:styleId="4Char">
    <w:name w:val="标题 4 Char"/>
    <w:basedOn w:val="a0"/>
    <w:link w:val="4"/>
    <w:uiPriority w:val="9"/>
    <w:rsid w:val="00CE5133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source">
    <w:name w:val="source"/>
    <w:basedOn w:val="a0"/>
    <w:rsid w:val="00CE5133"/>
  </w:style>
  <w:style w:type="character" w:customStyle="1" w:styleId="time">
    <w:name w:val="time"/>
    <w:basedOn w:val="a0"/>
    <w:rsid w:val="00CE5133"/>
  </w:style>
  <w:style w:type="character" w:customStyle="1" w:styleId="comments">
    <w:name w:val="comments"/>
    <w:basedOn w:val="a0"/>
    <w:rsid w:val="00CE5133"/>
  </w:style>
  <w:style w:type="character" w:customStyle="1" w:styleId="emstockkeycommon">
    <w:name w:val="em_stock_key_common"/>
    <w:basedOn w:val="a0"/>
    <w:rsid w:val="00CE5133"/>
  </w:style>
  <w:style w:type="paragraph" w:customStyle="1" w:styleId="infoauthor">
    <w:name w:val="info_author"/>
    <w:basedOn w:val="a"/>
    <w:rsid w:val="00CE513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reply">
    <w:name w:val="reply"/>
    <w:basedOn w:val="a0"/>
    <w:rsid w:val="00CE5133"/>
  </w:style>
  <w:style w:type="character" w:customStyle="1" w:styleId="subreplyitemauthor">
    <w:name w:val="sub_reply_item_author"/>
    <w:basedOn w:val="a0"/>
    <w:rsid w:val="00CE5133"/>
  </w:style>
  <w:style w:type="character" w:customStyle="1" w:styleId="sharenum">
    <w:name w:val="share_num"/>
    <w:basedOn w:val="a0"/>
    <w:rsid w:val="00CE5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10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7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88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6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7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16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54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2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8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25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0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37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8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0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2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9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36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2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06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3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8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7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5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41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2282">
                  <w:marLeft w:val="0"/>
                  <w:marRight w:val="0"/>
                  <w:marTop w:val="0"/>
                  <w:marBottom w:val="0"/>
                  <w:divBdr>
                    <w:top w:val="single" w:sz="4" w:space="0" w:color="EA5504"/>
                    <w:left w:val="single" w:sz="4" w:space="0" w:color="EA5504"/>
                    <w:bottom w:val="single" w:sz="4" w:space="0" w:color="EA5504"/>
                    <w:right w:val="single" w:sz="4" w:space="0" w:color="EA5504"/>
                  </w:divBdr>
                </w:div>
              </w:divsChild>
            </w:div>
          </w:divsChild>
        </w:div>
      </w:divsChild>
    </w:div>
    <w:div w:id="15970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50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quote.eastmoney.com/unify/r/90.BK0475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2F9710-A9E4-4D7B-9D41-01B5EF12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157</Words>
  <Characters>896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</dc:title>
  <dc:creator>undefined</dc:creator>
  <cp:lastModifiedBy>HP</cp:lastModifiedBy>
  <cp:revision>11</cp:revision>
  <cp:lastPrinted>2020-09-21T06:47:00Z</cp:lastPrinted>
  <dcterms:created xsi:type="dcterms:W3CDTF">2019-10-23T00:48:00Z</dcterms:created>
  <dcterms:modified xsi:type="dcterms:W3CDTF">2021-03-01T07:57:00Z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